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762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2614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</w:t>
      </w:r>
      <w:r>
        <w:rPr>
          <w:rFonts w:ascii="Times New Roman" w:eastAsia="Times New Roman" w:hAnsi="Times New Roman" w:cs="Times New Roman"/>
          <w:sz w:val="26"/>
          <w:szCs w:val="26"/>
        </w:rPr>
        <w:t>-01-2024-002494-0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403,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ч. 1 ст.15.33.2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Глущенко Татьяны Викторовны, </w:t>
      </w:r>
      <w:r>
        <w:rPr>
          <w:rStyle w:val="cat-UserDefinedgrp-46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телекоммуникационным каналам связ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Глущенко Т.В.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Государственное учреждение – Фонд пенсионного и социального страхования РФ отделение Фонда пенсионного и социального страхования РФ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застрахованных лицах по форме ЕФС-1 ГПД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обращению 101-24-000-1056-8746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одного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застрахованное лиц</w:t>
      </w:r>
      <w:r>
        <w:rPr>
          <w:rFonts w:ascii="Times New Roman" w:eastAsia="Times New Roman" w:hAnsi="Times New Roman" w:cs="Times New Roman"/>
          <w:sz w:val="26"/>
          <w:szCs w:val="26"/>
        </w:rPr>
        <w:t>о, а именно: 056-499-590 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дата окончания договора ГПХ 29.12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которого установлен не позднее рабочего дня, следующего за днем заключения застрахованным лицом соответствующего договора, а в случае прекращения договора не позднее рабочего дня, следующего за днем его прекращения, чем нарушил установленные сроки, предусмотренные п. 6 ст. 11 Федерального Закона от 01.04.1996 года № 27-ФЗ «Об индивидуальном (персонифицированном) учете в системе обязательного пенсионного страхования». Дата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– 10.01.2024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Глущенко Т.В.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Глущенко Т.В.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вино</w:t>
      </w:r>
      <w:r>
        <w:rPr>
          <w:rFonts w:ascii="Times New Roman" w:eastAsia="Times New Roman" w:hAnsi="Times New Roman" w:cs="Times New Roman"/>
          <w:sz w:val="26"/>
          <w:szCs w:val="26"/>
        </w:rPr>
        <w:t>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Глущенко Т.В.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256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024 от 04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страхования от 11.01.2024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извещение о доставке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6 ст. 11 Федерального Закона от 01.04.1996 №27-ФЗ «Об индивидуальном (персонифицированном)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договорам;</w:t>
      </w:r>
      <w:r>
        <w:rPr>
          <w:rFonts w:ascii="Roboto" w:eastAsia="Roboto" w:hAnsi="Roboto" w:cs="Robo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прекращения, представляет о каждом работающем у него застрахованном лице в территориальный орган Пенсионного фонда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Глущенко Т.В.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15.33.2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суд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Глущенко Татьяну Викторовну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300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РКЦ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//УФК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Ханты-Мансийскому автономному округу - Югре г. Ханты–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Ханты-Мансийскому автономному округу - Югре г. л/с 04874Ф87010, </w:t>
      </w:r>
      <w:r>
        <w:rPr>
          <w:rFonts w:ascii="Times New Roman" w:eastAsia="Times New Roman" w:hAnsi="Times New Roman" w:cs="Times New Roman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банка 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(номер банковского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входящего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единого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казначейского счета, </w:t>
      </w:r>
      <w:r>
        <w:rPr>
          <w:rFonts w:ascii="Times New Roman" w:eastAsia="Times New Roman" w:hAnsi="Times New Roman" w:cs="Times New Roman"/>
          <w:sz w:val="26"/>
          <w:szCs w:val="26"/>
        </w:rPr>
        <w:t>Кор. Счет)- N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8601002078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КПП </w:t>
      </w:r>
      <w:r>
        <w:rPr>
          <w:rFonts w:ascii="Times New Roman" w:eastAsia="Times New Roman" w:hAnsi="Times New Roman" w:cs="Times New Roman"/>
          <w:sz w:val="26"/>
          <w:szCs w:val="26"/>
        </w:rPr>
        <w:t>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БИК ТОФК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007162163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(город Сургут),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71826000 </w:t>
      </w:r>
      <w:r>
        <w:rPr>
          <w:rFonts w:ascii="Times New Roman" w:eastAsia="Times New Roman" w:hAnsi="Times New Roman" w:cs="Times New Roman"/>
          <w:sz w:val="26"/>
          <w:szCs w:val="26"/>
        </w:rPr>
        <w:t>(Сургутский р-н), Счет получателя платежа (номер казначейского счета, Р/счет)-031006430000000</w:t>
      </w:r>
      <w:r>
        <w:rPr>
          <w:rFonts w:ascii="Times New Roman" w:eastAsia="Times New Roman" w:hAnsi="Times New Roman" w:cs="Times New Roman"/>
          <w:sz w:val="26"/>
          <w:szCs w:val="26"/>
        </w:rPr>
        <w:t>18700, КБК- 79711601230060001140</w:t>
      </w:r>
      <w:r>
        <w:rPr>
          <w:rFonts w:ascii="Times New Roman" w:eastAsia="Times New Roman" w:hAnsi="Times New Roman" w:cs="Times New Roman"/>
          <w:sz w:val="26"/>
          <w:szCs w:val="26"/>
        </w:rPr>
        <w:t>, УИН 79702700000000096708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квитанции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 .9 ул. Гагарина г. Сургута.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Г.П. Думлер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______________________Г.П.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до</w:t>
      </w:r>
      <w:r>
        <w:rPr>
          <w:rFonts w:ascii="Times New Roman" w:eastAsia="Times New Roman" w:hAnsi="Times New Roman" w:cs="Times New Roman"/>
          <w:sz w:val="26"/>
          <w:szCs w:val="26"/>
        </w:rPr>
        <w:t>кумент нах</w:t>
      </w:r>
      <w:r>
        <w:rPr>
          <w:rFonts w:ascii="Times New Roman" w:eastAsia="Times New Roman" w:hAnsi="Times New Roman" w:cs="Times New Roman"/>
          <w:sz w:val="26"/>
          <w:szCs w:val="26"/>
        </w:rPr>
        <w:t>одится в деле № 5-</w:t>
      </w:r>
      <w:r>
        <w:rPr>
          <w:rFonts w:ascii="Times New Roman" w:eastAsia="Times New Roman" w:hAnsi="Times New Roman" w:cs="Times New Roman"/>
          <w:sz w:val="26"/>
          <w:szCs w:val="26"/>
        </w:rPr>
        <w:t>762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6rplc-10">
    <w:name w:val="cat-UserDefined grp-4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